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bookmarkStart w:colFirst="0" w:colLast="0" w:name="_70596i6zciye" w:id="0"/>
      <w:bookmarkEnd w:id="0"/>
      <w:r w:rsidDel="00000000" w:rsidR="00000000" w:rsidRPr="00000000">
        <w:rPr>
          <w:rtl w:val="0"/>
        </w:rPr>
        <w:t xml:space="preserve">CANDIDATURA AL AMPA DE LA ESCOLA ENXANETA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madres y padres de la Escola Enxaneta de Viladecans que a continuación se detallan, desean formalizar públicamente su candidatura conjunta para la próxima junta directiva del AMPA.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2895"/>
        <w:gridCol w:w="4320"/>
        <w:gridCol w:w="1814"/>
        <w:tblGridChange w:id="0">
          <w:tblGrid>
            <w:gridCol w:w="2895"/>
            <w:gridCol w:w="4320"/>
            <w:gridCol w:w="1814"/>
          </w:tblGrid>
        </w:tblGridChange>
      </w:tblGrid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CURSO</w:t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Presidenta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Vicepresidenta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Secretario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Tesorero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Vocal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Vocal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Vocal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Vocal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Vocal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Vocal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Vocal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Vocal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Vocal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Vocal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Vocal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firstLine="0"/>
              <w:contextualSpacing w:val="0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Viladecans, XX de Octubre de 2017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